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CA" w:rsidRPr="00B537D4" w:rsidRDefault="00D6640A" w:rsidP="00B537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Аннотация к рабочим программам по математике 5-9 классы</w:t>
      </w:r>
    </w:p>
    <w:p w:rsidR="00841DCA" w:rsidRPr="00B537D4" w:rsidRDefault="00D6640A" w:rsidP="00B537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Рабоча</w:t>
      </w:r>
      <w:r w:rsidRPr="00B537D4">
        <w:rPr>
          <w:rFonts w:ascii="Times New Roman" w:hAnsi="Times New Roman" w:cs="Times New Roman"/>
          <w:sz w:val="28"/>
          <w:szCs w:val="28"/>
        </w:rPr>
        <w:t xml:space="preserve">я программа по курсу математики 5-9 класс составлена на основе Федерального государственного образовательного стандарта основного общего образования (приказ Минобрнауки РФ от 17 декабря 2010 №1897), фундаментального ядра содержания общего образования, под </w:t>
      </w:r>
      <w:r w:rsidRPr="00B537D4">
        <w:rPr>
          <w:rFonts w:ascii="Times New Roman" w:hAnsi="Times New Roman" w:cs="Times New Roman"/>
          <w:sz w:val="28"/>
          <w:szCs w:val="28"/>
        </w:rPr>
        <w:t xml:space="preserve">редакцией В.В. Козлова, А.М. Кондакова, Москва «Просвещение»,2011г., Примерной основной образовательной программы образовательного учреждения. Основная школа. Составитель Е.С. Савинов. Москва «Просвещение»,2011г., примерной программы по учебным предметам. </w:t>
      </w:r>
      <w:r w:rsidRPr="00B537D4">
        <w:rPr>
          <w:rFonts w:ascii="Times New Roman" w:hAnsi="Times New Roman" w:cs="Times New Roman"/>
          <w:sz w:val="28"/>
          <w:szCs w:val="28"/>
        </w:rPr>
        <w:t>Математика. 5-9 Москва «Просвещение» 2010г., программы образовательных учреждений Москва «Просвещение» 2010, Составитель Т.А. Бурмистрова с использованием рекомендаций авторской программы «Математика», авт. Г.В. Дорофеев, И.Ф. Шарыгин, С.Б. Суворова, и др.</w:t>
      </w:r>
    </w:p>
    <w:p w:rsidR="00841DCA" w:rsidRPr="00B537D4" w:rsidRDefault="00D6640A">
      <w:pPr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Изучение математики в основной школе направлено на достижение следующих целей: </w:t>
      </w:r>
    </w:p>
    <w:p w:rsidR="00841DCA" w:rsidRPr="00B537D4" w:rsidRDefault="00D6640A">
      <w:pPr>
        <w:pStyle w:val="af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в направлении личностного развития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развитие логического и критического мышления, культуры речи, способности к умственному эксперименту;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формирование у учащихся интеллекту</w:t>
      </w:r>
      <w:r w:rsidRPr="00B537D4">
        <w:rPr>
          <w:rFonts w:ascii="Times New Roman" w:hAnsi="Times New Roman" w:cs="Times New Roman"/>
          <w:sz w:val="28"/>
          <w:szCs w:val="28"/>
        </w:rPr>
        <w:t>альной честности и объективности, способности к преодолению мыслительных стереотипов, вытекающих из обыденного опыта;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воспитание качеств личности, обеспечивающих социальную мобильность, способность принимать самостоятельные решения;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формирование качес</w:t>
      </w:r>
      <w:r w:rsidRPr="00B537D4">
        <w:rPr>
          <w:rFonts w:ascii="Times New Roman" w:hAnsi="Times New Roman" w:cs="Times New Roman"/>
          <w:sz w:val="28"/>
          <w:szCs w:val="28"/>
        </w:rPr>
        <w:t>тв мышления, необходимых для адаптации в современном информационном обществе;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развитие интереса к математическому творчеству и математических способностей.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2) </w:t>
      </w:r>
      <w:r w:rsidRPr="00B537D4">
        <w:rPr>
          <w:rFonts w:ascii="Times New Roman" w:hAnsi="Times New Roman" w:cs="Times New Roman"/>
          <w:b/>
          <w:sz w:val="28"/>
          <w:szCs w:val="28"/>
        </w:rPr>
        <w:t>В метапредметном направлении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математике как части общечеловечес</w:t>
      </w:r>
      <w:r w:rsidRPr="00B537D4">
        <w:rPr>
          <w:rFonts w:ascii="Times New Roman" w:hAnsi="Times New Roman" w:cs="Times New Roman"/>
          <w:sz w:val="28"/>
          <w:szCs w:val="28"/>
        </w:rPr>
        <w:t>кой культуры, о значимости математики в развитии цивилизации и современного общества;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</w:t>
      </w:r>
      <w:r w:rsidRPr="00B537D4">
        <w:rPr>
          <w:rFonts w:ascii="Times New Roman" w:hAnsi="Times New Roman" w:cs="Times New Roman"/>
          <w:sz w:val="28"/>
          <w:szCs w:val="28"/>
        </w:rPr>
        <w:t xml:space="preserve">ирования;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lastRenderedPageBreak/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Задачи предмета</w:t>
      </w:r>
      <w:r w:rsidRPr="00B537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1. Развитие алгоритмического мышления,</w:t>
      </w:r>
      <w:r w:rsidRPr="00B537D4">
        <w:rPr>
          <w:rFonts w:ascii="Times New Roman" w:hAnsi="Times New Roman" w:cs="Times New Roman"/>
          <w:sz w:val="28"/>
          <w:szCs w:val="28"/>
        </w:rPr>
        <w:t xml:space="preserve"> необходимого для освоения курса информатики; овладение навыками дедуктивных рассуждений, развитие воображения, способностей к математическому творчеству.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2. Получение школьниками конкретных знаний о функциях как важнейшей математической модели для описан</w:t>
      </w:r>
      <w:r w:rsidRPr="00B537D4">
        <w:rPr>
          <w:rFonts w:ascii="Times New Roman" w:hAnsi="Times New Roman" w:cs="Times New Roman"/>
          <w:sz w:val="28"/>
          <w:szCs w:val="28"/>
        </w:rPr>
        <w:t>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3. Формирование языка описания объектов окружающего мира для развития пространственного воображения и интуиции, матем</w:t>
      </w:r>
      <w:r w:rsidRPr="00B537D4">
        <w:rPr>
          <w:rFonts w:ascii="Times New Roman" w:hAnsi="Times New Roman" w:cs="Times New Roman"/>
          <w:sz w:val="28"/>
          <w:szCs w:val="28"/>
        </w:rPr>
        <w:t>атической культуры, для эстетического воспитания учащихся.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4. Формирование у учащихся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</w:t>
      </w:r>
      <w:r w:rsidRPr="00B537D4">
        <w:rPr>
          <w:rFonts w:ascii="Times New Roman" w:hAnsi="Times New Roman" w:cs="Times New Roman"/>
          <w:sz w:val="28"/>
          <w:szCs w:val="28"/>
        </w:rPr>
        <w:t xml:space="preserve">ероятностные расчѐты.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Цели обучения</w:t>
      </w:r>
      <w:r w:rsidRPr="00B537D4">
        <w:rPr>
          <w:rFonts w:ascii="Times New Roman" w:hAnsi="Times New Roman" w:cs="Times New Roman"/>
          <w:sz w:val="28"/>
          <w:szCs w:val="28"/>
        </w:rPr>
        <w:t>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овладение математическими знаниями, необходимыми для изучения физики, химии и для продолжения образования;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развитие интереса к алгебре, формирование любознательности;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развитие индивидуальных способностей, творчес</w:t>
      </w:r>
      <w:r w:rsidRPr="00B537D4">
        <w:rPr>
          <w:rFonts w:ascii="Times New Roman" w:hAnsi="Times New Roman" w:cs="Times New Roman"/>
          <w:sz w:val="28"/>
          <w:szCs w:val="28"/>
        </w:rPr>
        <w:t>кой активности, умения выбирать пути решения задач;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подведение к пониманию значимости математики в развитии общества.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 xml:space="preserve"> Задачи обучения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: </w:t>
      </w: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развитие и углубление вычислительных навыков и умений до уровня, позволяющего уверенно применять знания при решении</w:t>
      </w:r>
      <w:r w:rsidRPr="00B537D4">
        <w:rPr>
          <w:rFonts w:ascii="Times New Roman" w:hAnsi="Times New Roman" w:cs="Times New Roman"/>
          <w:sz w:val="28"/>
          <w:szCs w:val="28"/>
        </w:rPr>
        <w:t xml:space="preserve"> задач математики, физики и химии: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ввести понятие функции и научить правильно применять знания о функции в старших классах;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систематизировать и обобщить сведения о преобразовании выражений, решении линейных уравнений;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lastRenderedPageBreak/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изучить формулы умножения и науч</w:t>
      </w:r>
      <w:r w:rsidRPr="00B537D4">
        <w:rPr>
          <w:rFonts w:ascii="Times New Roman" w:hAnsi="Times New Roman" w:cs="Times New Roman"/>
          <w:sz w:val="28"/>
          <w:szCs w:val="28"/>
        </w:rPr>
        <w:t>ить уверенно, применять эти формулы при преобразовании выражений и решении уравнений;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научить решать системы уравнений и текстовые задачи с помощью систем;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eastAsia="Symbol" w:hAnsi="Times New Roman" w:cs="Times New Roman"/>
          <w:sz w:val="28"/>
          <w:szCs w:val="28"/>
        </w:rPr>
        <w:t>·</w:t>
      </w:r>
      <w:r w:rsidRPr="00B537D4">
        <w:rPr>
          <w:rFonts w:ascii="Times New Roman" w:hAnsi="Times New Roman" w:cs="Times New Roman"/>
          <w:sz w:val="28"/>
          <w:szCs w:val="28"/>
        </w:rPr>
        <w:t xml:space="preserve"> ввести понятие степени с натуральным показателем и научить упрощать выражения со степенями, находить значения выражений со степенями.изучить начальный курс статистики и теории вероятностей.</w:t>
      </w:r>
    </w:p>
    <w:p w:rsidR="00841DCA" w:rsidRPr="00B537D4" w:rsidRDefault="00D6640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 xml:space="preserve">Место предмета «Математика» в учебном плане школы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Учебный план школы предусматривает обязательное изучение математики на этапе основного общего образования:</w:t>
      </w:r>
    </w:p>
    <w:p w:rsidR="00841DCA" w:rsidRPr="00B537D4" w:rsidRDefault="00841DC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1DCA" w:rsidRPr="00B537D4" w:rsidRDefault="00841DCA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36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841DCA" w:rsidRPr="00B537D4">
        <w:tc>
          <w:tcPr>
            <w:tcW w:w="1914" w:type="dxa"/>
            <w:noWrap/>
          </w:tcPr>
          <w:p w:rsidR="00841DCA" w:rsidRPr="00B537D4" w:rsidRDefault="00D6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D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14" w:type="dxa"/>
            <w:noWrap/>
          </w:tcPr>
          <w:p w:rsidR="00841DCA" w:rsidRPr="00B537D4" w:rsidRDefault="00D6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D4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1914" w:type="dxa"/>
            <w:noWrap/>
          </w:tcPr>
          <w:p w:rsidR="00841DCA" w:rsidRPr="00B537D4" w:rsidRDefault="00D6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D4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1914" w:type="dxa"/>
            <w:noWrap/>
          </w:tcPr>
          <w:p w:rsidR="00841DCA" w:rsidRPr="00B537D4" w:rsidRDefault="00D6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D4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1915" w:type="dxa"/>
            <w:noWrap/>
          </w:tcPr>
          <w:p w:rsidR="00841DCA" w:rsidRPr="00B537D4" w:rsidRDefault="00D6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D4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</w:tr>
      <w:tr w:rsidR="00841DCA" w:rsidRPr="00B537D4">
        <w:tc>
          <w:tcPr>
            <w:tcW w:w="1914" w:type="dxa"/>
            <w:noWrap/>
          </w:tcPr>
          <w:p w:rsidR="00841DCA" w:rsidRPr="00B537D4" w:rsidRDefault="00D6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D4">
              <w:rPr>
                <w:rFonts w:ascii="Times New Roman" w:hAnsi="Times New Roman" w:cs="Times New Roman"/>
                <w:sz w:val="28"/>
                <w:szCs w:val="28"/>
              </w:rPr>
              <w:t>5час</w:t>
            </w:r>
          </w:p>
        </w:tc>
        <w:tc>
          <w:tcPr>
            <w:tcW w:w="1914" w:type="dxa"/>
            <w:noWrap/>
          </w:tcPr>
          <w:p w:rsidR="00841DCA" w:rsidRPr="00B537D4" w:rsidRDefault="00D6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D4">
              <w:rPr>
                <w:rFonts w:ascii="Times New Roman" w:hAnsi="Times New Roman" w:cs="Times New Roman"/>
                <w:sz w:val="28"/>
                <w:szCs w:val="28"/>
              </w:rPr>
              <w:t>5час</w:t>
            </w:r>
          </w:p>
        </w:tc>
        <w:tc>
          <w:tcPr>
            <w:tcW w:w="1914" w:type="dxa"/>
            <w:noWrap/>
          </w:tcPr>
          <w:p w:rsidR="00841DCA" w:rsidRPr="00B537D4" w:rsidRDefault="00D6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D4">
              <w:rPr>
                <w:rFonts w:ascii="Times New Roman" w:hAnsi="Times New Roman" w:cs="Times New Roman"/>
                <w:sz w:val="28"/>
                <w:szCs w:val="28"/>
              </w:rPr>
              <w:t>5час</w:t>
            </w:r>
          </w:p>
        </w:tc>
        <w:tc>
          <w:tcPr>
            <w:tcW w:w="1914" w:type="dxa"/>
            <w:noWrap/>
          </w:tcPr>
          <w:p w:rsidR="00841DCA" w:rsidRPr="00B537D4" w:rsidRDefault="00D6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D4">
              <w:rPr>
                <w:rFonts w:ascii="Times New Roman" w:hAnsi="Times New Roman" w:cs="Times New Roman"/>
                <w:sz w:val="28"/>
                <w:szCs w:val="28"/>
              </w:rPr>
              <w:t>5час</w:t>
            </w:r>
          </w:p>
        </w:tc>
        <w:tc>
          <w:tcPr>
            <w:tcW w:w="1915" w:type="dxa"/>
            <w:noWrap/>
          </w:tcPr>
          <w:p w:rsidR="00841DCA" w:rsidRPr="00B537D4" w:rsidRDefault="00D6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D4">
              <w:rPr>
                <w:rFonts w:ascii="Times New Roman" w:hAnsi="Times New Roman" w:cs="Times New Roman"/>
                <w:sz w:val="28"/>
                <w:szCs w:val="28"/>
              </w:rPr>
              <w:t>5час</w:t>
            </w:r>
          </w:p>
        </w:tc>
      </w:tr>
    </w:tbl>
    <w:p w:rsidR="00841DCA" w:rsidRPr="00B537D4" w:rsidRDefault="00841DCA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Из них Алгебра 3 часа, геометрия 2 часа.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Предмет «Математика» в 5—6 классах включает арифметический материал, элементы алгебры и геометрии, а также элементы вероятностно-статистической линии.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Предмет «Алгебра» включает некоторые вопросы арифметики, развивающие числовую линию 5—6 классов, собстве</w:t>
      </w:r>
      <w:r w:rsidRPr="00B537D4">
        <w:rPr>
          <w:rFonts w:ascii="Times New Roman" w:hAnsi="Times New Roman" w:cs="Times New Roman"/>
          <w:sz w:val="28"/>
          <w:szCs w:val="28"/>
        </w:rPr>
        <w:t>нно алгебраический материал, элементарные функции, а также элементы вероятностно-статистической линии. В рамках учебного предмета «Геометрия» изучаются евклидова геометрия, элементы векторной алгебры, геометрические преобразования. В силу новизны для школы</w:t>
      </w:r>
      <w:r w:rsidRPr="00B537D4">
        <w:rPr>
          <w:rFonts w:ascii="Times New Roman" w:hAnsi="Times New Roman" w:cs="Times New Roman"/>
          <w:sz w:val="28"/>
          <w:szCs w:val="28"/>
        </w:rPr>
        <w:t xml:space="preserve"> вероятностно-статистического материала изучение соответствующего материала отнесено и к 5—6, и к 7—9 классам.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Учебники: 1. Дорофеев Г.В. Математика 5 класс. - М.: Просвещение, 2015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2. Дорофеев Г.В. Математика 6 класс. - М.: Просвещение, 2016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3. Дорофеев</w:t>
      </w:r>
      <w:r w:rsidRPr="00B537D4">
        <w:rPr>
          <w:rFonts w:ascii="Times New Roman" w:hAnsi="Times New Roman" w:cs="Times New Roman"/>
          <w:sz w:val="28"/>
          <w:szCs w:val="28"/>
        </w:rPr>
        <w:t xml:space="preserve"> Г.В. Математика 7 класс. - М.: Просвещение, 2017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4. Дорофеев Г.В. Математика 8 класс. - М.: Просвещение, 2017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5. Дорофеев Г.В. Математика 9 класс. - М.: Просвещение, 2017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6. Атанасян Л.Г. Геометрия. 7-9 классы - М.: Просвещение, 20</w:t>
      </w:r>
      <w:r w:rsidRPr="00B537D4">
        <w:rPr>
          <w:rFonts w:ascii="Times New Roman" w:hAnsi="Times New Roman" w:cs="Times New Roman"/>
          <w:sz w:val="28"/>
          <w:szCs w:val="28"/>
        </w:rPr>
        <w:t>16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Планируемые результ</w:t>
      </w:r>
      <w:r w:rsidRPr="00B537D4">
        <w:rPr>
          <w:rFonts w:ascii="Times New Roman" w:hAnsi="Times New Roman" w:cs="Times New Roman"/>
          <w:b/>
          <w:sz w:val="28"/>
          <w:szCs w:val="28"/>
        </w:rPr>
        <w:t>аты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УУД</w:t>
      </w:r>
      <w:r w:rsidRPr="00B537D4">
        <w:rPr>
          <w:rFonts w:ascii="Times New Roman" w:hAnsi="Times New Roman" w:cs="Times New Roman"/>
          <w:sz w:val="28"/>
          <w:szCs w:val="28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</w:t>
      </w:r>
      <w:r w:rsidRPr="00B537D4">
        <w:rPr>
          <w:rFonts w:ascii="Times New Roman" w:hAnsi="Times New Roman" w:cs="Times New Roman"/>
          <w:sz w:val="28"/>
          <w:szCs w:val="28"/>
        </w:rPr>
        <w:t xml:space="preserve"> межличностных отношениях. Применительно к учебной деятельности следует выделить три вида действий: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- </w:t>
      </w:r>
      <w:r w:rsidRPr="00B537D4">
        <w:rPr>
          <w:rFonts w:ascii="Times New Roman" w:hAnsi="Times New Roman" w:cs="Times New Roman"/>
          <w:i/>
          <w:sz w:val="28"/>
          <w:szCs w:val="28"/>
        </w:rPr>
        <w:t xml:space="preserve">смыслообразование </w:t>
      </w:r>
      <w:r w:rsidRPr="00B537D4">
        <w:rPr>
          <w:rFonts w:ascii="Times New Roman" w:hAnsi="Times New Roman" w:cs="Times New Roman"/>
          <w:sz w:val="28"/>
          <w:szCs w:val="28"/>
        </w:rPr>
        <w:t>- установление учащимися связи между целью учебной деятельности и ее мотивом, другими словами, между результатом учения и тем, что побу</w:t>
      </w:r>
      <w:r w:rsidRPr="00B537D4">
        <w:rPr>
          <w:rFonts w:ascii="Times New Roman" w:hAnsi="Times New Roman" w:cs="Times New Roman"/>
          <w:sz w:val="28"/>
          <w:szCs w:val="28"/>
        </w:rPr>
        <w:t>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</w:t>
      </w:r>
      <w:r w:rsidRPr="00B537D4">
        <w:rPr>
          <w:rFonts w:ascii="Times New Roman" w:hAnsi="Times New Roman" w:cs="Times New Roman"/>
          <w:i/>
          <w:sz w:val="28"/>
          <w:szCs w:val="28"/>
        </w:rPr>
        <w:t>нравственно-этическая ориентация</w:t>
      </w:r>
      <w:r w:rsidRPr="00B537D4">
        <w:rPr>
          <w:rFonts w:ascii="Times New Roman" w:hAnsi="Times New Roman" w:cs="Times New Roman"/>
          <w:sz w:val="28"/>
          <w:szCs w:val="28"/>
        </w:rPr>
        <w:t xml:space="preserve"> - действие нравственно – этического оценивания у</w:t>
      </w:r>
      <w:r w:rsidRPr="00B537D4">
        <w:rPr>
          <w:rFonts w:ascii="Times New Roman" w:hAnsi="Times New Roman" w:cs="Times New Roman"/>
          <w:sz w:val="28"/>
          <w:szCs w:val="28"/>
        </w:rPr>
        <w:t>сваиваемого содержания, обеспечивающее личностный моральный выбор на основе социальных и личностных ценностей.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B537D4">
        <w:rPr>
          <w:rFonts w:ascii="Times New Roman" w:hAnsi="Times New Roman" w:cs="Times New Roman"/>
          <w:b/>
          <w:sz w:val="28"/>
          <w:szCs w:val="28"/>
        </w:rPr>
        <w:t>когнитивного компонента</w:t>
      </w:r>
      <w:r w:rsidRPr="00B537D4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основы социально-критического мышления, ориентация в особенностях социальных отношений и</w:t>
      </w:r>
      <w:r w:rsidRPr="00B537D4">
        <w:rPr>
          <w:rFonts w:ascii="Times New Roman" w:hAnsi="Times New Roman" w:cs="Times New Roman"/>
          <w:sz w:val="28"/>
          <w:szCs w:val="28"/>
        </w:rPr>
        <w:t xml:space="preserve"> взаимодействий,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B537D4">
        <w:rPr>
          <w:rFonts w:ascii="Times New Roman" w:hAnsi="Times New Roman" w:cs="Times New Roman"/>
          <w:b/>
          <w:sz w:val="28"/>
          <w:szCs w:val="28"/>
        </w:rPr>
        <w:t>ценностного и эмоционального компонентов</w:t>
      </w:r>
      <w:r w:rsidRPr="00B537D4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уважение к личности и еѐ достоинству, доброжелательное отношение к окружающим, нетерпимость к любым видам насилия и готовность противостоять им;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потребность в сам</w:t>
      </w:r>
      <w:r w:rsidRPr="00B537D4">
        <w:rPr>
          <w:rFonts w:ascii="Times New Roman" w:hAnsi="Times New Roman" w:cs="Times New Roman"/>
          <w:sz w:val="28"/>
          <w:szCs w:val="28"/>
        </w:rPr>
        <w:t xml:space="preserve">овыражении и самореализации, социальном признании;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B537D4">
        <w:rPr>
          <w:rFonts w:ascii="Times New Roman" w:hAnsi="Times New Roman" w:cs="Times New Roman"/>
          <w:b/>
          <w:sz w:val="28"/>
          <w:szCs w:val="28"/>
        </w:rPr>
        <w:t>деятельностного (поведенческого</w:t>
      </w:r>
      <w:r w:rsidRPr="00B537D4">
        <w:rPr>
          <w:rFonts w:ascii="Times New Roman" w:hAnsi="Times New Roman" w:cs="Times New Roman"/>
          <w:sz w:val="28"/>
          <w:szCs w:val="28"/>
        </w:rPr>
        <w:t>) компонента б</w:t>
      </w:r>
      <w:r w:rsidRPr="00B537D4">
        <w:rPr>
          <w:rFonts w:ascii="Times New Roman" w:hAnsi="Times New Roman" w:cs="Times New Roman"/>
          <w:sz w:val="28"/>
          <w:szCs w:val="28"/>
        </w:rPr>
        <w:t>удут сформированы: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готовность и способность к выполнению норм и требований школьной жизни, прав и обязанностей ученика;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</w:t>
      </w:r>
      <w:r w:rsidRPr="00B537D4">
        <w:rPr>
          <w:rFonts w:ascii="Times New Roman" w:hAnsi="Times New Roman" w:cs="Times New Roman"/>
          <w:sz w:val="28"/>
          <w:szCs w:val="28"/>
        </w:rPr>
        <w:t xml:space="preserve"> умение строить жизненные планы с учѐтом конкретных социально-исторических условий;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устойчивый познавательный интерес и становление смыслообразующей функции познавательного мотива.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 xml:space="preserve"> Метапредметные УУД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 универсальные учебные действия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Выпускни</w:t>
      </w:r>
      <w:r w:rsidRPr="00B537D4">
        <w:rPr>
          <w:rFonts w:ascii="Times New Roman" w:hAnsi="Times New Roman" w:cs="Times New Roman"/>
          <w:sz w:val="28"/>
          <w:szCs w:val="28"/>
        </w:rPr>
        <w:t xml:space="preserve">к научится: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целеполаганию, включая постановку новых целей, преобразование практической задачи в познавательную;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самостоятельно анализировать условия достижения цели на основе учѐта выделенных учителем ориентиров действия в новом учебном материале;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• планировать пути достижения целей;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• устанавливать целевые приоритеты;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• уметь самостоятельно контролировать своѐ время и управлять им;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осуществлять констатирующий и предвосхищающий контроль по результату и по способу действия; актуальный контроль н</w:t>
      </w:r>
      <w:r w:rsidRPr="00B537D4">
        <w:rPr>
          <w:rFonts w:ascii="Times New Roman" w:hAnsi="Times New Roman" w:cs="Times New Roman"/>
          <w:sz w:val="28"/>
          <w:szCs w:val="28"/>
        </w:rPr>
        <w:t xml:space="preserve">а уровне произвольного внимания; </w:t>
      </w:r>
    </w:p>
    <w:p w:rsidR="00841DCA" w:rsidRPr="00B537D4" w:rsidRDefault="00D6640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  <w:r w:rsidRPr="00B537D4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</w:t>
      </w:r>
      <w:r w:rsidRPr="00B537D4">
        <w:rPr>
          <w:rFonts w:ascii="Times New Roman" w:hAnsi="Times New Roman" w:cs="Times New Roman"/>
          <w:sz w:val="28"/>
          <w:szCs w:val="28"/>
        </w:rPr>
        <w:t>ник научится: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учитывать разные мнения и стремиться к координации различных позиций в сотрудничестве;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формулировать собственное мнение и позицию, аргументировать и координировать еѐ с позициями партнѐров в сотрудничестве при выработке общего решения в</w:t>
      </w:r>
      <w:r w:rsidRPr="00B537D4">
        <w:rPr>
          <w:rFonts w:ascii="Times New Roman" w:hAnsi="Times New Roman" w:cs="Times New Roman"/>
          <w:sz w:val="28"/>
          <w:szCs w:val="28"/>
        </w:rPr>
        <w:t xml:space="preserve"> совместной деятельности;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задавать вопросы, необходимые для организации собственной деятельности и сотрудничества с партнѐром;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осуществлять взаимный контроль и оказывать в сотрудничестве необходимую взаимопомощь;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организовывать и планировать учебн</w:t>
      </w:r>
      <w:r w:rsidRPr="00B537D4">
        <w:rPr>
          <w:rFonts w:ascii="Times New Roman" w:hAnsi="Times New Roman" w:cs="Times New Roman"/>
          <w:sz w:val="28"/>
          <w:szCs w:val="28"/>
        </w:rPr>
        <w:t xml:space="preserve">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осуществлять контроль, коррекцию, оценку действий партнѐра, уметь убеждать;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работать в группе — устанавливать</w:t>
      </w:r>
      <w:r w:rsidRPr="00B537D4">
        <w:rPr>
          <w:rFonts w:ascii="Times New Roman" w:hAnsi="Times New Roman" w:cs="Times New Roman"/>
          <w:sz w:val="28"/>
          <w:szCs w:val="28"/>
        </w:rPr>
        <w:t xml:space="preserve">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lastRenderedPageBreak/>
        <w:t xml:space="preserve">• основам коммуникативной рефлексии;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использовать адекватные я</w:t>
      </w:r>
      <w:r w:rsidRPr="00B537D4">
        <w:rPr>
          <w:rFonts w:ascii="Times New Roman" w:hAnsi="Times New Roman" w:cs="Times New Roman"/>
          <w:sz w:val="28"/>
          <w:szCs w:val="28"/>
        </w:rPr>
        <w:t>зыковые средства для отображения своих чувств, мыслей, мотивов и потребностей;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отображать в речи (описание, объяснение) содержание совершаемых действий как в форме громкой социализированной речи, так и в форме внутренней речи.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Выпускник получит возможн</w:t>
      </w:r>
      <w:r w:rsidRPr="00B537D4">
        <w:rPr>
          <w:rFonts w:ascii="Times New Roman" w:hAnsi="Times New Roman" w:cs="Times New Roman"/>
          <w:i/>
          <w:sz w:val="28"/>
          <w:szCs w:val="28"/>
        </w:rPr>
        <w:t>ость научиться</w:t>
      </w:r>
      <w:r w:rsidRPr="00B537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• учитывать и координировать отличные от собственной позиции других людей в сотрудничестве;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• учитывать разные мнения и интересы и обосновывать собственную позицию;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• понимать относительность мнений и подходов к решению проблемы;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брат</w:t>
      </w:r>
      <w:r w:rsidRPr="00B537D4">
        <w:rPr>
          <w:rFonts w:ascii="Times New Roman" w:hAnsi="Times New Roman" w:cs="Times New Roman"/>
          <w:sz w:val="28"/>
          <w:szCs w:val="28"/>
        </w:rPr>
        <w:t>ь на себя инициативу в организации совместного действия (деловое лидерство);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оказывать поддержку и содействие тем, от кого зависит достижение цели в совместной деятельности;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осуществлять коммуникативную рефлексию как осознание оснований собственных д</w:t>
      </w:r>
      <w:r w:rsidRPr="00B537D4">
        <w:rPr>
          <w:rFonts w:ascii="Times New Roman" w:hAnsi="Times New Roman" w:cs="Times New Roman"/>
          <w:sz w:val="28"/>
          <w:szCs w:val="28"/>
        </w:rPr>
        <w:t xml:space="preserve">ействий и действий партнѐра;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в процессе коммуникации достаточно точно, последовательно и полно передавать партнѐру необходимую информацию как ориентир для построения действия;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вступать в диалог, а также участвовать в коллективном обсуждении проблем, </w:t>
      </w:r>
      <w:r w:rsidRPr="00B537D4">
        <w:rPr>
          <w:rFonts w:ascii="Times New Roman" w:hAnsi="Times New Roman" w:cs="Times New Roman"/>
          <w:sz w:val="28"/>
          <w:szCs w:val="28"/>
        </w:rPr>
        <w:t>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• следовать морально-этическим и психологическим принципам общения и сотру</w:t>
      </w:r>
      <w:r w:rsidRPr="00B537D4">
        <w:rPr>
          <w:rFonts w:ascii="Times New Roman" w:hAnsi="Times New Roman" w:cs="Times New Roman"/>
          <w:sz w:val="28"/>
          <w:szCs w:val="28"/>
        </w:rPr>
        <w:t>дничества на основе уважительного отношения к партнѐрам,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партнѐрам в процессе дости</w:t>
      </w:r>
      <w:r w:rsidRPr="00B537D4">
        <w:rPr>
          <w:rFonts w:ascii="Times New Roman" w:hAnsi="Times New Roman" w:cs="Times New Roman"/>
          <w:sz w:val="28"/>
          <w:szCs w:val="28"/>
        </w:rPr>
        <w:t xml:space="preserve">жения общей цели совместной деятельности;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в совместной деятельности чѐтко формулировать цели группы и позволят</w:t>
      </w:r>
      <w:r w:rsidRPr="00B537D4">
        <w:rPr>
          <w:rFonts w:ascii="Times New Roman" w:hAnsi="Times New Roman" w:cs="Times New Roman"/>
          <w:sz w:val="28"/>
          <w:szCs w:val="28"/>
        </w:rPr>
        <w:t>ь еѐ участникам проявлять собственную энергию для достижения этих целей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. </w:t>
      </w:r>
      <w:r w:rsidRPr="00B537D4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lastRenderedPageBreak/>
        <w:t xml:space="preserve">• основам реализации проектно-исследовательской деятельности;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проводить наблюдение и эксперимент под руководством учителя;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осуществлять расширенный поиск информации с использованием ресурсов библиотек и Интернета;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создавать и преобразовывать модели и схемы для решения задач;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осуществлять выбор наиболее эфф</w:t>
      </w:r>
      <w:r w:rsidRPr="00B537D4">
        <w:rPr>
          <w:rFonts w:ascii="Times New Roman" w:hAnsi="Times New Roman" w:cs="Times New Roman"/>
          <w:sz w:val="28"/>
          <w:szCs w:val="28"/>
        </w:rPr>
        <w:t>ективных способов решения задач в зависимости от конкретных условий;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давать определение понятиям;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устанавливать причинно-следственные связи;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осуществлять логическую операцию установления родовидовых отношений, ограничение понятия;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обобщать поня</w:t>
      </w:r>
      <w:r w:rsidRPr="00B537D4">
        <w:rPr>
          <w:rFonts w:ascii="Times New Roman" w:hAnsi="Times New Roman" w:cs="Times New Roman"/>
          <w:sz w:val="28"/>
          <w:szCs w:val="28"/>
        </w:rPr>
        <w:t>тия — осуществлять логическую операцию перехода от видовых признаков к родовому понятию, от понятия с меньшим объѐмом к понятию с большим объѐмом;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осуществлять сравнение, сериацию и классификацию, самостоятельно выбирая основания и критерии для указанны</w:t>
      </w:r>
      <w:r w:rsidRPr="00B537D4">
        <w:rPr>
          <w:rFonts w:ascii="Times New Roman" w:hAnsi="Times New Roman" w:cs="Times New Roman"/>
          <w:sz w:val="28"/>
          <w:szCs w:val="28"/>
        </w:rPr>
        <w:t>х логических операций;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строить классификацию на основе дихотомического деления (на основе отрицания);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строить логическое рассуждение, включающее установление причинно-следственных связей;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• объяснять явления, процессы, связи и отношения, выявляемые </w:t>
      </w:r>
      <w:r w:rsidRPr="00B537D4">
        <w:rPr>
          <w:rFonts w:ascii="Times New Roman" w:hAnsi="Times New Roman" w:cs="Times New Roman"/>
          <w:sz w:val="28"/>
          <w:szCs w:val="28"/>
        </w:rPr>
        <w:t>в ходе исследования;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работать с метафорами — понимать переносный смысл выражений, понимать и употреблят</w:t>
      </w:r>
      <w:r w:rsidRPr="00B537D4">
        <w:rPr>
          <w:rFonts w:ascii="Times New Roman" w:hAnsi="Times New Roman" w:cs="Times New Roman"/>
          <w:sz w:val="28"/>
          <w:szCs w:val="28"/>
        </w:rPr>
        <w:t xml:space="preserve">ь обороты речи, построенные на скрытом уподоблении, образном сближении слов. </w:t>
      </w:r>
      <w:r w:rsidRPr="00B537D4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B537D4">
        <w:rPr>
          <w:rFonts w:ascii="Times New Roman" w:hAnsi="Times New Roman" w:cs="Times New Roman"/>
          <w:sz w:val="28"/>
          <w:szCs w:val="28"/>
        </w:rPr>
        <w:t>: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• ставить проблему, аргументировать еѐ актуальность;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• самостоятельно проводить исследование на основе применения методов наблюдения и эксперимента;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• выдвигать гипотезы о связях и закономерностях событий, процессов, объектов;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lastRenderedPageBreak/>
        <w:t>• организовывать исследование с целью проверки гипотез;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• делать умозаключения </w:t>
      </w:r>
      <w:r w:rsidRPr="00B537D4">
        <w:rPr>
          <w:rFonts w:ascii="Times New Roman" w:hAnsi="Times New Roman" w:cs="Times New Roman"/>
          <w:i/>
          <w:sz w:val="28"/>
          <w:szCs w:val="28"/>
        </w:rPr>
        <w:t>(индуктивное и по аналогии) и выводы на основе аргументации.</w:t>
      </w:r>
      <w:r w:rsidRPr="00B537D4">
        <w:rPr>
          <w:rFonts w:ascii="Times New Roman" w:hAnsi="Times New Roman" w:cs="Times New Roman"/>
          <w:b/>
          <w:sz w:val="28"/>
          <w:szCs w:val="28"/>
        </w:rPr>
        <w:t>Формирование ИКТ-компетентности обучающихся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Создание графических объектов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создавать различные геометрические объекты с использованием возможностей специальных компьютерных и</w:t>
      </w:r>
      <w:r w:rsidRPr="00B537D4">
        <w:rPr>
          <w:rFonts w:ascii="Times New Roman" w:hAnsi="Times New Roman" w:cs="Times New Roman"/>
          <w:sz w:val="28"/>
          <w:szCs w:val="28"/>
        </w:rPr>
        <w:t xml:space="preserve">нструментов;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• 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 </w:t>
      </w:r>
      <w:r w:rsidRPr="00B537D4">
        <w:rPr>
          <w:rFonts w:ascii="Times New Roman" w:hAnsi="Times New Roman" w:cs="Times New Roman"/>
          <w:b/>
          <w:sz w:val="28"/>
          <w:szCs w:val="28"/>
        </w:rPr>
        <w:t>Коммуникация и социальное взаимодействие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выступать с аудио</w:t>
      </w:r>
      <w:r w:rsidRPr="00B537D4">
        <w:rPr>
          <w:rFonts w:ascii="Times New Roman" w:hAnsi="Times New Roman" w:cs="Times New Roman"/>
          <w:sz w:val="28"/>
          <w:szCs w:val="28"/>
        </w:rPr>
        <w:t>видеоподдержкой, включая выступление перед дистанционной аудиторией;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участвовать в обсуждении (аудиовидеофорум, текстовый форум) с использованием возможностей Интернета; Выпускник получит возможность научиться: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взаимодействовать с партнѐрами с исполь</w:t>
      </w:r>
      <w:r w:rsidRPr="00B537D4">
        <w:rPr>
          <w:rFonts w:ascii="Times New Roman" w:hAnsi="Times New Roman" w:cs="Times New Roman"/>
          <w:sz w:val="28"/>
          <w:szCs w:val="28"/>
        </w:rPr>
        <w:t>зованием возможностей Интернета (игровое и театральное взаимодействие).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 xml:space="preserve"> Анализ информации, математическая обработка данных в исследовании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строить математические модели; Выпускник получит возможность научиться: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анализировать результаты своей деятельности и затрачиваемых ресурсов.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Моделирование, проектирование и управление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проектировать и организовывать свою индивидуальную и групповую деятельность, организовывать своѐ время с использован</w:t>
      </w:r>
      <w:r w:rsidRPr="00B537D4">
        <w:rPr>
          <w:rFonts w:ascii="Times New Roman" w:hAnsi="Times New Roman" w:cs="Times New Roman"/>
          <w:sz w:val="28"/>
          <w:szCs w:val="28"/>
        </w:rPr>
        <w:t xml:space="preserve">ием ИКТ.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Основы учебно-исследовательской и проектной деятельности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выбирать и использовать методы, релевантные рассматриваемой проблеме;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lastRenderedPageBreak/>
        <w:t xml:space="preserve"> • распознавать и ставить вопросы, ответы на которые могут быть получены путѐм научного исследо</w:t>
      </w:r>
      <w:r w:rsidRPr="00B537D4">
        <w:rPr>
          <w:rFonts w:ascii="Times New Roman" w:hAnsi="Times New Roman" w:cs="Times New Roman"/>
          <w:sz w:val="28"/>
          <w:szCs w:val="28"/>
        </w:rPr>
        <w:t xml:space="preserve">вания, отбирать адекватные методы исследования, формулировать вытекающие из исследования выводы;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использовать такие математические методы и приѐмы, как абстракция и идеализация, доказательство, доказательство от противного, доказательство по аналогии, о</w:t>
      </w:r>
      <w:r w:rsidRPr="00B537D4">
        <w:rPr>
          <w:rFonts w:ascii="Times New Roman" w:hAnsi="Times New Roman" w:cs="Times New Roman"/>
          <w:sz w:val="28"/>
          <w:szCs w:val="28"/>
        </w:rPr>
        <w:t>провержение, контрпример, индуктивные и дедуктивные рассуждения, построение и исполнение алгоритма; • использовать такие естественно-научные методы и приѐмы, как наблюдение, постановка проблемы, выдвижение «хорошей гипотезы», эксперимент, моделирование, ис</w:t>
      </w:r>
      <w:r w:rsidRPr="00B537D4">
        <w:rPr>
          <w:rFonts w:ascii="Times New Roman" w:hAnsi="Times New Roman" w:cs="Times New Roman"/>
          <w:sz w:val="28"/>
          <w:szCs w:val="28"/>
        </w:rPr>
        <w:t xml:space="preserve">пользование математических моделей, теоретическое обоснование, установление границ применимости модели/теории;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•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видеть и к</w:t>
      </w:r>
      <w:r w:rsidRPr="00B537D4">
        <w:rPr>
          <w:rFonts w:ascii="Times New Roman" w:hAnsi="Times New Roman" w:cs="Times New Roman"/>
          <w:sz w:val="28"/>
          <w:szCs w:val="28"/>
        </w:rPr>
        <w:t>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Выпускник получит возможность научиться: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• использовать догадку, озарение, интуицию;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• использовать такие математ</w:t>
      </w:r>
      <w:r w:rsidRPr="00B537D4">
        <w:rPr>
          <w:rFonts w:ascii="Times New Roman" w:hAnsi="Times New Roman" w:cs="Times New Roman"/>
          <w:i/>
          <w:sz w:val="28"/>
          <w:szCs w:val="28"/>
        </w:rPr>
        <w:t xml:space="preserve">ические методы и приѐмы, как перебор логических возможностей, математическое моделирование;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• использовать такие естественно-научные методы и приѐмы, как абстрагирование от привходящих факторов, проверка на совместимость с другими известными фактами;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• и</w:t>
      </w:r>
      <w:r w:rsidRPr="00B537D4">
        <w:rPr>
          <w:rFonts w:ascii="Times New Roman" w:hAnsi="Times New Roman" w:cs="Times New Roman"/>
          <w:i/>
          <w:sz w:val="28"/>
          <w:szCs w:val="28"/>
        </w:rPr>
        <w:t>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; • осознавать свою ответственность за достоверность полученных знаний, за качество выполненного проект</w:t>
      </w:r>
      <w:r w:rsidRPr="00B537D4">
        <w:rPr>
          <w:rFonts w:ascii="Times New Roman" w:hAnsi="Times New Roman" w:cs="Times New Roman"/>
          <w:i/>
          <w:sz w:val="28"/>
          <w:szCs w:val="28"/>
        </w:rPr>
        <w:t>а.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Стратегии смыслового чтения и работа с текстом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 xml:space="preserve"> Работа с текстом: поиск информации и понимание прочитанного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• ориентироваться в содержании текста и понимать его целостный смысл: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— определять главную тему, общую цель или назначение </w:t>
      </w:r>
      <w:r w:rsidRPr="00B537D4">
        <w:rPr>
          <w:rFonts w:ascii="Times New Roman" w:hAnsi="Times New Roman" w:cs="Times New Roman"/>
          <w:sz w:val="28"/>
          <w:szCs w:val="28"/>
        </w:rPr>
        <w:t>текста;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lastRenderedPageBreak/>
        <w:t xml:space="preserve"> — выбирать из текста или придумать заголовок, соответствующий содержанию и общему смыслу текста;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— формулировать тезис, выражающий общий смысл текста;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— предвосхищать содержание предметного плана текста по заголовку и с опорой на предыдущий опыт</w:t>
      </w:r>
      <w:r w:rsidRPr="00B537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— объяснять порядок частей/инструкций, содержащихся в тексте;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— 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</w:t>
      </w:r>
      <w:r w:rsidRPr="00B537D4">
        <w:rPr>
          <w:rFonts w:ascii="Times New Roman" w:hAnsi="Times New Roman" w:cs="Times New Roman"/>
          <w:sz w:val="28"/>
          <w:szCs w:val="28"/>
        </w:rPr>
        <w:t>пояснять части графика или таблицы и т. д.;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находить в тексте требуемую информацию (пробегать текст гл</w:t>
      </w:r>
      <w:r w:rsidRPr="00B537D4">
        <w:rPr>
          <w:rFonts w:ascii="Times New Roman" w:hAnsi="Times New Roman" w:cs="Times New Roman"/>
          <w:sz w:val="28"/>
          <w:szCs w:val="28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решать учебно-познавательн</w:t>
      </w:r>
      <w:r w:rsidRPr="00B537D4">
        <w:rPr>
          <w:rFonts w:ascii="Times New Roman" w:hAnsi="Times New Roman" w:cs="Times New Roman"/>
          <w:sz w:val="28"/>
          <w:szCs w:val="28"/>
        </w:rPr>
        <w:t xml:space="preserve">ые и учебно-практические задачи, требующие полного и критического понимания текста: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— определять назначение разных видов текстов;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— ставить перед собой цель чтения, направляя внимание на полезную в данный момент информацию;</w:t>
      </w:r>
    </w:p>
    <w:p w:rsidR="00841DCA" w:rsidRPr="00B537D4" w:rsidRDefault="00D6640A">
      <w:pPr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— различать темы и подтемы специального текста;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— выделять не только главную, но и избыточную информацию;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— прогнозировать последовательность изложения идей текста;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— сопоставлять разные точки зрения и разные источники информации по заданной теме; опре</w:t>
      </w:r>
      <w:r w:rsidRPr="00B537D4">
        <w:rPr>
          <w:rFonts w:ascii="Times New Roman" w:hAnsi="Times New Roman" w:cs="Times New Roman"/>
          <w:sz w:val="28"/>
          <w:szCs w:val="28"/>
        </w:rPr>
        <w:t xml:space="preserve">делѐнной позиции;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— понимать душевное состояние персонажей текста, сопереживать им.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Работа с текстом: преобразование и интерпретация информации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структурировать текст, используя нумерацию страниц, списки, ссылки, оглавление; проводит</w:t>
      </w:r>
      <w:r w:rsidRPr="00B537D4">
        <w:rPr>
          <w:rFonts w:ascii="Times New Roman" w:hAnsi="Times New Roman" w:cs="Times New Roman"/>
          <w:sz w:val="28"/>
          <w:szCs w:val="28"/>
        </w:rPr>
        <w:t>ь проверку правописания; использовать в тексте таблицы, изображения;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преобразовывать текст, используя новые формы представления информации: формулы, графики, диаграммы, таблицы (в том числе динамические, электронные, </w:t>
      </w:r>
      <w:r w:rsidRPr="00B537D4">
        <w:rPr>
          <w:rFonts w:ascii="Times New Roman" w:hAnsi="Times New Roman" w:cs="Times New Roman"/>
          <w:sz w:val="28"/>
          <w:szCs w:val="28"/>
        </w:rPr>
        <w:lastRenderedPageBreak/>
        <w:t>в частности в практических задачах),</w:t>
      </w:r>
      <w:r w:rsidRPr="00B537D4">
        <w:rPr>
          <w:rFonts w:ascii="Times New Roman" w:hAnsi="Times New Roman" w:cs="Times New Roman"/>
          <w:sz w:val="28"/>
          <w:szCs w:val="28"/>
        </w:rPr>
        <w:t xml:space="preserve"> переходить от одного представления данных к другому;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интерпретировать текст: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— сравнивать и противопоставлять заключѐнную в тексте информацию разного характера;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— обнаруживать в тексте доводы в подтверждение выдвинутых тезисов;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— делать выводы из сф</w:t>
      </w:r>
      <w:r w:rsidRPr="00B537D4">
        <w:rPr>
          <w:rFonts w:ascii="Times New Roman" w:hAnsi="Times New Roman" w:cs="Times New Roman"/>
          <w:sz w:val="28"/>
          <w:szCs w:val="28"/>
        </w:rPr>
        <w:t xml:space="preserve">ормулированных посылок;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— выводить заключение о намерении автора или главной мысли текста.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Выпускник получит возможность научиться: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• выявлять имплицитную информацию текста на основе сопоставления иллюстративного материала с информацией текста, анализа </w:t>
      </w:r>
      <w:r w:rsidRPr="00B537D4">
        <w:rPr>
          <w:rFonts w:ascii="Times New Roman" w:hAnsi="Times New Roman" w:cs="Times New Roman"/>
          <w:i/>
          <w:sz w:val="28"/>
          <w:szCs w:val="28"/>
        </w:rPr>
        <w:t>подтекста (использованных языковых средств и структуры текста).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Работа с текстом: оценка информации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откликаться на содержание текста: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— связывать информацию, обнаруженную в тексте, со знаниями из других источников;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— оценивать утве</w:t>
      </w:r>
      <w:r w:rsidRPr="00B537D4">
        <w:rPr>
          <w:rFonts w:ascii="Times New Roman" w:hAnsi="Times New Roman" w:cs="Times New Roman"/>
          <w:sz w:val="28"/>
          <w:szCs w:val="28"/>
        </w:rPr>
        <w:t xml:space="preserve">рждения, сделанные в тексте, исходя из своих представлений о мире;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— находить доводы в защиту своей точки зрения;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откликаться на форму текста: оценивать не только содержание текста, но и его форму, а в целом — мастерство его исполнения;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на основе им</w:t>
      </w:r>
      <w:r w:rsidRPr="00B537D4">
        <w:rPr>
          <w:rFonts w:ascii="Times New Roman" w:hAnsi="Times New Roman" w:cs="Times New Roman"/>
          <w:sz w:val="28"/>
          <w:szCs w:val="28"/>
        </w:rPr>
        <w:t>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• в процессе работы с одним или несколькими источниками выявлять содержащуюся в них противоречивую, конфликтную информацию;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• использовать полученный опыт восприятия информационных объектов для обогащения чувственного опыта, высказывать оценочные суждени</w:t>
      </w:r>
      <w:r w:rsidRPr="00B537D4">
        <w:rPr>
          <w:rFonts w:ascii="Times New Roman" w:hAnsi="Times New Roman" w:cs="Times New Roman"/>
          <w:sz w:val="28"/>
          <w:szCs w:val="28"/>
        </w:rPr>
        <w:t>я и свою точку зрения о полученном сообщении (прочитанном тексте)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Pr="00B537D4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• критически относиться к рекламной информации;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• находить способы проверки противоречивой информации</w:t>
      </w:r>
    </w:p>
    <w:p w:rsidR="00841DCA" w:rsidRPr="00B537D4" w:rsidRDefault="00D6640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. </w:t>
      </w:r>
      <w:r w:rsidRPr="00B537D4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Натуральные числа. </w:t>
      </w:r>
      <w:r w:rsidRPr="00B537D4">
        <w:rPr>
          <w:rFonts w:ascii="Times New Roman" w:hAnsi="Times New Roman" w:cs="Times New Roman"/>
          <w:b/>
          <w:sz w:val="28"/>
          <w:szCs w:val="28"/>
        </w:rPr>
        <w:t>Дроби. Рациональные числа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понимать особенности десятичной системы счисления;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- оперировать понятиями, связанными с делимостью натуральных чисел;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выражать числа в эквивалентных формах, выбирая наиболее подходящую в зависимости от</w:t>
      </w:r>
      <w:r w:rsidRPr="00B537D4">
        <w:rPr>
          <w:rFonts w:ascii="Times New Roman" w:hAnsi="Times New Roman" w:cs="Times New Roman"/>
          <w:sz w:val="28"/>
          <w:szCs w:val="28"/>
        </w:rPr>
        <w:t xml:space="preserve"> конкретной ситуации;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сравнивать и упорядочивать рациональные числа;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выполнять вычисления с рациональными числами, сочетая устные и письменные приѐмы вычислений, применение калькулятора;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использовать понятия и умения, связанные с пропорциональност</w:t>
      </w:r>
      <w:r w:rsidRPr="00B537D4">
        <w:rPr>
          <w:rFonts w:ascii="Times New Roman" w:hAnsi="Times New Roman" w:cs="Times New Roman"/>
          <w:sz w:val="28"/>
          <w:szCs w:val="28"/>
        </w:rPr>
        <w:t xml:space="preserve">ью величин, процентами, в ходе решения математических задач и задач из смежных предметов, выполнять несложные практические расчѐты.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возможность: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- познакомиться с позиционными системами счисления с основаниями, отличными от 10;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- углуб</w:t>
      </w:r>
      <w:r w:rsidRPr="00B537D4">
        <w:rPr>
          <w:rFonts w:ascii="Times New Roman" w:hAnsi="Times New Roman" w:cs="Times New Roman"/>
          <w:i/>
          <w:sz w:val="28"/>
          <w:szCs w:val="28"/>
        </w:rPr>
        <w:t xml:space="preserve">ить и развить представления о натуральных числах и свойствах делимости;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- научиться использовать приѐмы, рационализирующие вычисления, приобрести привычку контролировать вычисления, выбирая подходящий для ситуации способ.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Действительные числа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Выпускник н</w:t>
      </w:r>
      <w:r w:rsidRPr="00B537D4">
        <w:rPr>
          <w:rFonts w:ascii="Times New Roman" w:hAnsi="Times New Roman" w:cs="Times New Roman"/>
          <w:sz w:val="28"/>
          <w:szCs w:val="28"/>
        </w:rPr>
        <w:t>аучится: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использовать начальные представления о множестве действительных чисел;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оперировать понятием квадратного корня, применять его в вычислениях.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Выпускник получит возможность: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- развить представление о числе и числовых системах от натуральных до действительных чисел; о роли вычислений в практике;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- развить и углубить знания о десятичной записи действительных чисел (периодические и непериодические дроби).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Измерения, приближения,</w:t>
      </w:r>
      <w:r w:rsidRPr="00B537D4"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использовать в ходе решения задач элементарные представления, связанные с приближѐнными значениями величин.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Выпускник получит возможность: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- понять, что числовые данные, которые используются для характеристики объектов окр</w:t>
      </w:r>
      <w:r w:rsidRPr="00B537D4">
        <w:rPr>
          <w:rFonts w:ascii="Times New Roman" w:hAnsi="Times New Roman" w:cs="Times New Roman"/>
          <w:i/>
          <w:sz w:val="28"/>
          <w:szCs w:val="28"/>
        </w:rPr>
        <w:t xml:space="preserve">ужающего мира, являются преимущественно приближѐнными, что по записи приближѐнных значений, содержащихся в информационных источниках, можно судить о погрешности приближения;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- понять, что погрешность результата вычислений должна быть соизмерима с погрешностью исходных данных.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Алгебраические выражения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оперировать понятиями «тождество», «тождественное преобразование», решать задачи, содержащие буквенные д</w:t>
      </w:r>
      <w:r w:rsidRPr="00B537D4">
        <w:rPr>
          <w:rFonts w:ascii="Times New Roman" w:hAnsi="Times New Roman" w:cs="Times New Roman"/>
          <w:sz w:val="28"/>
          <w:szCs w:val="28"/>
        </w:rPr>
        <w:t>анные; работать с формулами;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выполнять преобразования выражений, содержащих степени с целыми показателями и квадратные корни;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выполнять тождественные преобразования рациональных выражений на основе правил действий над многочленами и алгебраическими д</w:t>
      </w:r>
      <w:r w:rsidRPr="00B537D4">
        <w:rPr>
          <w:rFonts w:ascii="Times New Roman" w:hAnsi="Times New Roman" w:cs="Times New Roman"/>
          <w:sz w:val="28"/>
          <w:szCs w:val="28"/>
        </w:rPr>
        <w:t xml:space="preserve">робями;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- выполнять разложение многочленов на множители.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- выполнять многошаговые преобразования рациональных выражений, применяя широкий набор способов и приѐмов;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- применять тождественные преобразования для ре</w:t>
      </w:r>
      <w:r w:rsidRPr="00B537D4">
        <w:rPr>
          <w:rFonts w:ascii="Times New Roman" w:hAnsi="Times New Roman" w:cs="Times New Roman"/>
          <w:i/>
          <w:sz w:val="28"/>
          <w:szCs w:val="28"/>
        </w:rPr>
        <w:t>шения задач из различных разделов курса (например, для нахождения наибольшего/наименьшего значения выражения).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Уравнения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lastRenderedPageBreak/>
        <w:t xml:space="preserve"> - решать основные виды рациональных уравнений с одной переменной, системы двух уравнений с двумя переменными;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- </w:t>
      </w:r>
      <w:r w:rsidRPr="00B537D4">
        <w:rPr>
          <w:rFonts w:ascii="Times New Roman" w:hAnsi="Times New Roman" w:cs="Times New Roman"/>
          <w:sz w:val="28"/>
          <w:szCs w:val="28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применять графические представления для исследования уравнений, исследования и решения систем</w:t>
      </w:r>
      <w:r w:rsidRPr="00B537D4">
        <w:rPr>
          <w:rFonts w:ascii="Times New Roman" w:hAnsi="Times New Roman" w:cs="Times New Roman"/>
          <w:sz w:val="28"/>
          <w:szCs w:val="28"/>
        </w:rPr>
        <w:t xml:space="preserve"> уравнений с двумя переменными.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возможность: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- овладеть специальными приѐмами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- приме</w:t>
      </w:r>
      <w:r w:rsidRPr="00B537D4">
        <w:rPr>
          <w:rFonts w:ascii="Times New Roman" w:hAnsi="Times New Roman" w:cs="Times New Roman"/>
          <w:i/>
          <w:sz w:val="28"/>
          <w:szCs w:val="28"/>
        </w:rPr>
        <w:t>нять графические представления для исследования уравнений, систем уравнений, содержащих буквенные коэффициенты</w:t>
      </w:r>
    </w:p>
    <w:p w:rsidR="00841DCA" w:rsidRPr="00B537D4" w:rsidRDefault="00D6640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 xml:space="preserve">. Неравенства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понимать и применять терминологию и символику, связанные с отношением неравенства, свойства числовых нераве</w:t>
      </w:r>
      <w:r w:rsidRPr="00B537D4">
        <w:rPr>
          <w:rFonts w:ascii="Times New Roman" w:hAnsi="Times New Roman" w:cs="Times New Roman"/>
          <w:sz w:val="28"/>
          <w:szCs w:val="28"/>
        </w:rPr>
        <w:t xml:space="preserve">нств;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- 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применять аппарат неравенств для решения задач из различных разделов курса.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</w:t>
      </w:r>
      <w:r w:rsidRPr="00B537D4">
        <w:rPr>
          <w:rFonts w:ascii="Times New Roman" w:hAnsi="Times New Roman" w:cs="Times New Roman"/>
          <w:i/>
          <w:sz w:val="28"/>
          <w:szCs w:val="28"/>
        </w:rPr>
        <w:t>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- разнообразным приѐмам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- применять графические представления для исследования неравенств, систем н</w:t>
      </w:r>
      <w:r w:rsidRPr="00B537D4">
        <w:rPr>
          <w:rFonts w:ascii="Times New Roman" w:hAnsi="Times New Roman" w:cs="Times New Roman"/>
          <w:i/>
          <w:sz w:val="28"/>
          <w:szCs w:val="28"/>
        </w:rPr>
        <w:t xml:space="preserve">еравенств, содержащих буквенные коэффициенты.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Основные понятия. Числовые функции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понимать и использовать функциональные понятия и язык (термины, символические обозначения);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- строить графики элементарных функций; исследовать свойства числовых функций на основе изучения поведения их графиков;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lastRenderedPageBreak/>
        <w:t>- понимать функцию как важнейшую математическую модель для описания процессов и явлений окружающего мира, применять функциональный язык</w:t>
      </w:r>
      <w:r w:rsidRPr="00B537D4">
        <w:rPr>
          <w:rFonts w:ascii="Times New Roman" w:hAnsi="Times New Roman" w:cs="Times New Roman"/>
          <w:sz w:val="28"/>
          <w:szCs w:val="28"/>
        </w:rPr>
        <w:t xml:space="preserve"> для описания и исследования зависимостей между физическими величинами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. </w:t>
      </w:r>
      <w:r w:rsidRPr="00B537D4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- проводить исследования, связанные с изучением свойств функций, в том числе с использованием компьютера; на основе графиков изученных функци</w:t>
      </w:r>
      <w:r w:rsidRPr="00B537D4">
        <w:rPr>
          <w:rFonts w:ascii="Times New Roman" w:hAnsi="Times New Roman" w:cs="Times New Roman"/>
          <w:i/>
          <w:sz w:val="28"/>
          <w:szCs w:val="28"/>
        </w:rPr>
        <w:t>й строить более сложные графики (кусочно-заданные, с «выколотыми» точками и т.п.);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-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841DCA" w:rsidRPr="00B537D4" w:rsidRDefault="00D6640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Числовые последовательности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</w:t>
      </w:r>
      <w:r w:rsidRPr="00B537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- понимать и использовать язык последовательностей (термины, символические обозначения);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-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</w:t>
      </w:r>
      <w:r w:rsidRPr="00B537D4">
        <w:rPr>
          <w:rFonts w:ascii="Times New Roman" w:hAnsi="Times New Roman" w:cs="Times New Roman"/>
          <w:sz w:val="28"/>
          <w:szCs w:val="28"/>
        </w:rPr>
        <w:t>числе с контекстом из реальной жизни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. </w:t>
      </w:r>
      <w:r w:rsidRPr="00B537D4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- 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- понимать арифметическую и геометрическую прогрессию как функции натура</w:t>
      </w:r>
      <w:r w:rsidRPr="00B537D4">
        <w:rPr>
          <w:rFonts w:ascii="Times New Roman" w:hAnsi="Times New Roman" w:cs="Times New Roman"/>
          <w:i/>
          <w:sz w:val="28"/>
          <w:szCs w:val="28"/>
        </w:rPr>
        <w:t>льного аргумента; связывать арифметическую прогрессию с линейным ростом, геометрическую — с экспоненциальным ростом.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Описательная статистика</w:t>
      </w:r>
      <w:r w:rsidRPr="00B537D4">
        <w:rPr>
          <w:rFonts w:ascii="Times New Roman" w:hAnsi="Times New Roman" w:cs="Times New Roman"/>
          <w:sz w:val="28"/>
          <w:szCs w:val="28"/>
        </w:rPr>
        <w:t>–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 использовать простейшие способы представления и анализа статистических данных.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Выпускник пол</w:t>
      </w:r>
      <w:r w:rsidRPr="00B537D4">
        <w:rPr>
          <w:rFonts w:ascii="Times New Roman" w:hAnsi="Times New Roman" w:cs="Times New Roman"/>
          <w:i/>
          <w:sz w:val="28"/>
          <w:szCs w:val="28"/>
        </w:rPr>
        <w:t>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Случайные события и вероятность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Выпускник научится нахо</w:t>
      </w:r>
      <w:r w:rsidRPr="00B537D4">
        <w:rPr>
          <w:rFonts w:ascii="Times New Roman" w:hAnsi="Times New Roman" w:cs="Times New Roman"/>
          <w:sz w:val="28"/>
          <w:szCs w:val="28"/>
        </w:rPr>
        <w:t xml:space="preserve">дить относительную частоту и вероятность случайного события. - </w:t>
      </w:r>
      <w:r w:rsidRPr="00B537D4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приобрести опыт проведения случайных экспериментов, в том числе с помощью компьютерного моделирования, </w:t>
      </w:r>
      <w:r w:rsidRPr="00B537D4">
        <w:rPr>
          <w:rFonts w:ascii="Times New Roman" w:hAnsi="Times New Roman" w:cs="Times New Roman"/>
          <w:i/>
          <w:sz w:val="28"/>
          <w:szCs w:val="28"/>
        </w:rPr>
        <w:lastRenderedPageBreak/>
        <w:t>интерпретации их результатов.</w:t>
      </w:r>
      <w:r w:rsidRPr="00B537D4">
        <w:rPr>
          <w:rFonts w:ascii="Times New Roman" w:hAnsi="Times New Roman" w:cs="Times New Roman"/>
          <w:b/>
          <w:sz w:val="28"/>
          <w:szCs w:val="28"/>
        </w:rPr>
        <w:t>Комбинаторика -</w:t>
      </w: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</w:t>
      </w:r>
      <w:r w:rsidRPr="00B537D4">
        <w:rPr>
          <w:rFonts w:ascii="Times New Roman" w:hAnsi="Times New Roman" w:cs="Times New Roman"/>
          <w:sz w:val="28"/>
          <w:szCs w:val="28"/>
        </w:rPr>
        <w:t>тся решать комбинаторные задачи на нахождение числа объектов или комбинаций. –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Выпускник получит возможность научиться некоторым специальным приѐмам решения комбинаторных задач.</w:t>
      </w:r>
    </w:p>
    <w:p w:rsidR="00841DCA" w:rsidRPr="00B537D4" w:rsidRDefault="00D6640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Наглядная геометрия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распознавать на чертежах, рисунка</w:t>
      </w:r>
      <w:r w:rsidRPr="00B537D4">
        <w:rPr>
          <w:rFonts w:ascii="Times New Roman" w:hAnsi="Times New Roman" w:cs="Times New Roman"/>
          <w:sz w:val="28"/>
          <w:szCs w:val="28"/>
        </w:rPr>
        <w:t>х, моделях и в окружающем мире плоские и пространственные геометрические фигуры;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распознавать развѐртки куба, прямоугольного параллелепипеда, правильной пирамиды, цилиндра и конуса;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строить развѐртки куба и прямоугольного параллелепипеда;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определят</w:t>
      </w:r>
      <w:r w:rsidRPr="00B537D4">
        <w:rPr>
          <w:rFonts w:ascii="Times New Roman" w:hAnsi="Times New Roman" w:cs="Times New Roman"/>
          <w:sz w:val="28"/>
          <w:szCs w:val="28"/>
        </w:rPr>
        <w:t xml:space="preserve">ь по линейным размерам развѐртки фигуры линейные размеры самой фигуры и наоборот;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- вычислять объѐм прямоугольного параллелепипеда.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возможность: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- научиться вычислять объѐмы пространственных геометрических фигур, составленных из прямоу</w:t>
      </w:r>
      <w:r w:rsidRPr="00B537D4">
        <w:rPr>
          <w:rFonts w:ascii="Times New Roman" w:hAnsi="Times New Roman" w:cs="Times New Roman"/>
          <w:i/>
          <w:sz w:val="28"/>
          <w:szCs w:val="28"/>
        </w:rPr>
        <w:t>гольных параллелепипедов;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- углубить и развить представления о пространственных геометрических фигурах;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- научиться применять понятие развѐртки для выполнения практических расчѐтов.</w:t>
      </w:r>
      <w:r w:rsidRPr="00B537D4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пользоваться языком геометрии для описания предметов окружающего мира и их взаимного расположения;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распознавать и изображать на чертежах и рисунках геометрические фигуры и их конфигурации;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находить значения длин линейных элементов фигур и их отноше</w:t>
      </w:r>
      <w:r w:rsidRPr="00B537D4">
        <w:rPr>
          <w:rFonts w:ascii="Times New Roman" w:hAnsi="Times New Roman" w:cs="Times New Roman"/>
          <w:sz w:val="28"/>
          <w:szCs w:val="28"/>
        </w:rPr>
        <w:t>ния, градусную меру углов от 0</w:t>
      </w:r>
      <w:r w:rsidRPr="00B537D4">
        <w:rPr>
          <w:rFonts w:ascii="Times New Roman" w:eastAsia="Symbol" w:hAnsi="Times New Roman" w:cs="Times New Roman"/>
          <w:sz w:val="28"/>
          <w:szCs w:val="28"/>
        </w:rPr>
        <w:t>°</w:t>
      </w:r>
      <w:r w:rsidRPr="00B537D4">
        <w:rPr>
          <w:rFonts w:ascii="Times New Roman" w:hAnsi="Times New Roman" w:cs="Times New Roman"/>
          <w:sz w:val="28"/>
          <w:szCs w:val="28"/>
        </w:rPr>
        <w:t xml:space="preserve"> до 180</w:t>
      </w:r>
      <w:r w:rsidRPr="00B537D4">
        <w:rPr>
          <w:rFonts w:ascii="Times New Roman" w:eastAsia="Symbol" w:hAnsi="Times New Roman" w:cs="Times New Roman"/>
          <w:sz w:val="28"/>
          <w:szCs w:val="28"/>
        </w:rPr>
        <w:t>°</w:t>
      </w:r>
      <w:r w:rsidRPr="00B537D4">
        <w:rPr>
          <w:rFonts w:ascii="Times New Roman" w:hAnsi="Times New Roman" w:cs="Times New Roman"/>
          <w:sz w:val="28"/>
          <w:szCs w:val="28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оперировать с начальными понятиями тригонометрии и выполнять элемента</w:t>
      </w:r>
      <w:r w:rsidRPr="00B537D4">
        <w:rPr>
          <w:rFonts w:ascii="Times New Roman" w:hAnsi="Times New Roman" w:cs="Times New Roman"/>
          <w:sz w:val="28"/>
          <w:szCs w:val="28"/>
        </w:rPr>
        <w:t>рные операции над функциями углов;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lastRenderedPageBreak/>
        <w:t xml:space="preserve"> -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решать несложные задачи на построение, применяя основные алгоритмы построения с</w:t>
      </w:r>
      <w:r w:rsidRPr="00B537D4">
        <w:rPr>
          <w:rFonts w:ascii="Times New Roman" w:hAnsi="Times New Roman" w:cs="Times New Roman"/>
          <w:sz w:val="28"/>
          <w:szCs w:val="28"/>
        </w:rPr>
        <w:t xml:space="preserve"> помощью циркуля и линейки;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решать простейшие планиметрические задачи в пространстве.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Выпускник получит возможность: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- овладеть методами решения задач на вычисления и доказательства: методом от противного, методом подобия, методом перебора вариантов и</w:t>
      </w:r>
      <w:r w:rsidRPr="00B537D4">
        <w:rPr>
          <w:rFonts w:ascii="Times New Roman" w:hAnsi="Times New Roman" w:cs="Times New Roman"/>
          <w:i/>
          <w:sz w:val="28"/>
          <w:szCs w:val="28"/>
        </w:rPr>
        <w:t xml:space="preserve"> методом геометрических мест точек;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- приобрести опыт применения алгебраического и тригонометрического аппарата и идей движения при решении геометрических задач;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- овладеть традиционной схемой решения задач на построение с помощью циркуля и линейки: анал</w:t>
      </w:r>
      <w:r w:rsidRPr="00B537D4">
        <w:rPr>
          <w:rFonts w:ascii="Times New Roman" w:hAnsi="Times New Roman" w:cs="Times New Roman"/>
          <w:i/>
          <w:sz w:val="28"/>
          <w:szCs w:val="28"/>
        </w:rPr>
        <w:t xml:space="preserve">из, построение, доказательство и исследование;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- научиться решать задачи на построение методом геометрического места точек и методом подобия;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- приобрести опыт исследования свойств планиметрических фигур с помощью компьютерных программ;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- приобрести опы</w:t>
      </w:r>
      <w:r w:rsidRPr="00B537D4">
        <w:rPr>
          <w:rFonts w:ascii="Times New Roman" w:hAnsi="Times New Roman" w:cs="Times New Roman"/>
          <w:i/>
          <w:sz w:val="28"/>
          <w:szCs w:val="28"/>
        </w:rPr>
        <w:t>т выполнения проектов по темам «Геометрические преобразования на плоскости», «Построение отрезков по формуле».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Измерение геометрических величин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использовать свойства измерения длин, площадей, углов при решении задач на нахождение дл</w:t>
      </w:r>
      <w:r w:rsidRPr="00B537D4">
        <w:rPr>
          <w:rFonts w:ascii="Times New Roman" w:hAnsi="Times New Roman" w:cs="Times New Roman"/>
          <w:sz w:val="28"/>
          <w:szCs w:val="28"/>
        </w:rPr>
        <w:t xml:space="preserve">ины отрезка, окружности, дуги окружности, градусной меры угла;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- вычислять площади треугольников, прямоугольников, параллелограммов, трапеций, кругов и секторов;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вычислять длину окружности, длину дуги окружности;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вычислять длины линейных элементов ф</w:t>
      </w:r>
      <w:r w:rsidRPr="00B537D4">
        <w:rPr>
          <w:rFonts w:ascii="Times New Roman" w:hAnsi="Times New Roman" w:cs="Times New Roman"/>
          <w:sz w:val="28"/>
          <w:szCs w:val="28"/>
        </w:rPr>
        <w:t xml:space="preserve">игур и их углы, используя формулы длины окружности и длины дуги окружности, формулы площадей фигур;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решать задачи на доказательство с использованием формул длины окружности и длины дуги окружности, формул площадей фигур;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lastRenderedPageBreak/>
        <w:t>Выпускник получит возможность научиться: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- вычислять площади фигур, составленных из двух или более прямоугольни</w:t>
      </w:r>
      <w:r w:rsidRPr="00B537D4">
        <w:rPr>
          <w:rFonts w:ascii="Times New Roman" w:hAnsi="Times New Roman" w:cs="Times New Roman"/>
          <w:i/>
          <w:sz w:val="28"/>
          <w:szCs w:val="28"/>
        </w:rPr>
        <w:t>ков, параллелограммов, треугольников, круга и сектора;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- вычислять площади многоугольников, используя отношения равновеликости и равносоставленности;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- применять алгебраический и тригонометрический аппарат и идеи движения при решении задач на вычисление </w:t>
      </w:r>
      <w:r w:rsidRPr="00B537D4">
        <w:rPr>
          <w:rFonts w:ascii="Times New Roman" w:hAnsi="Times New Roman" w:cs="Times New Roman"/>
          <w:i/>
          <w:sz w:val="28"/>
          <w:szCs w:val="28"/>
        </w:rPr>
        <w:t>площадей многоугольников.</w:t>
      </w:r>
    </w:p>
    <w:p w:rsidR="00841DCA" w:rsidRPr="00B537D4" w:rsidRDefault="00D6640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>Координаты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Выпускник научится: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- вычислять длину отрезка по координатам его концов; вычислять координаты середины отрезка;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- использовать координатный метод для изучения свойств прямых и окружностей.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Выпускник получит возможность: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- овладеть координатным методом решения задач на вычисления и доказательства;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- 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- приобрести опыт</w:t>
      </w:r>
      <w:r w:rsidRPr="00B537D4">
        <w:rPr>
          <w:rFonts w:ascii="Times New Roman" w:hAnsi="Times New Roman" w:cs="Times New Roman"/>
          <w:i/>
          <w:sz w:val="28"/>
          <w:szCs w:val="28"/>
        </w:rPr>
        <w:t xml:space="preserve"> выполнения проектов на тему «Применение координатного метода при решении задач на вычисления и доказательства».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b/>
          <w:sz w:val="28"/>
          <w:szCs w:val="28"/>
        </w:rPr>
        <w:t xml:space="preserve"> Векторы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 xml:space="preserve"> - оперировать с векторами: находить сумму и разность двух векторов, заданных геометрически, находить вектор, равн</w:t>
      </w:r>
      <w:r w:rsidRPr="00B537D4">
        <w:rPr>
          <w:rFonts w:ascii="Times New Roman" w:hAnsi="Times New Roman" w:cs="Times New Roman"/>
          <w:sz w:val="28"/>
          <w:szCs w:val="28"/>
        </w:rPr>
        <w:t xml:space="preserve">ый произведению заданного вектора на число;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</w:t>
      </w:r>
      <w:r w:rsidRPr="00B537D4">
        <w:rPr>
          <w:rFonts w:ascii="Times New Roman" w:hAnsi="Times New Roman" w:cs="Times New Roman"/>
          <w:sz w:val="28"/>
          <w:szCs w:val="28"/>
        </w:rPr>
        <w:t xml:space="preserve">ный и распределительный законы; </w:t>
      </w:r>
    </w:p>
    <w:p w:rsidR="00841DCA" w:rsidRPr="00B537D4" w:rsidRDefault="00D6640A">
      <w:pPr>
        <w:ind w:left="360"/>
        <w:rPr>
          <w:rFonts w:ascii="Times New Roman" w:hAnsi="Times New Roman" w:cs="Times New Roman"/>
          <w:sz w:val="28"/>
          <w:szCs w:val="28"/>
        </w:rPr>
      </w:pPr>
      <w:r w:rsidRPr="00B537D4">
        <w:rPr>
          <w:rFonts w:ascii="Times New Roman" w:hAnsi="Times New Roman" w:cs="Times New Roman"/>
          <w:sz w:val="28"/>
          <w:szCs w:val="28"/>
        </w:rPr>
        <w:t>- вычислять скалярное произведение векторов, находить угол между векторами, устанавливать перпендикулярность прямых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>. Выпускник получит возможность: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- овладеть векторным методом для решения задач на вычисления и доказатель</w:t>
      </w:r>
      <w:r w:rsidRPr="00B537D4">
        <w:rPr>
          <w:rFonts w:ascii="Times New Roman" w:hAnsi="Times New Roman" w:cs="Times New Roman"/>
          <w:i/>
          <w:sz w:val="28"/>
          <w:szCs w:val="28"/>
        </w:rPr>
        <w:t>ства;</w:t>
      </w:r>
    </w:p>
    <w:p w:rsidR="00841DCA" w:rsidRPr="00B537D4" w:rsidRDefault="00D66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7D4">
        <w:rPr>
          <w:rFonts w:ascii="Times New Roman" w:hAnsi="Times New Roman" w:cs="Times New Roman"/>
          <w:i/>
          <w:sz w:val="28"/>
          <w:szCs w:val="28"/>
        </w:rPr>
        <w:t xml:space="preserve"> - приобрести опыт выполнения проектов на тему «применение векторного метода при решении задач на вычисления и доказательства».</w:t>
      </w:r>
    </w:p>
    <w:sectPr w:rsidR="00841DCA" w:rsidRPr="00B537D4" w:rsidSect="00B53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0A" w:rsidRDefault="00D6640A">
      <w:pPr>
        <w:spacing w:after="0" w:line="240" w:lineRule="auto"/>
      </w:pPr>
      <w:r>
        <w:separator/>
      </w:r>
    </w:p>
  </w:endnote>
  <w:endnote w:type="continuationSeparator" w:id="1">
    <w:p w:rsidR="00D6640A" w:rsidRDefault="00D6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0A" w:rsidRDefault="00D6640A">
      <w:pPr>
        <w:spacing w:after="0" w:line="240" w:lineRule="auto"/>
      </w:pPr>
      <w:r>
        <w:separator/>
      </w:r>
    </w:p>
  </w:footnote>
  <w:footnote w:type="continuationSeparator" w:id="1">
    <w:p w:rsidR="00D6640A" w:rsidRDefault="00D6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A2A"/>
    <w:multiLevelType w:val="hybridMultilevel"/>
    <w:tmpl w:val="1DC09196"/>
    <w:lvl w:ilvl="0" w:tplc="B7FA7A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20FE56">
      <w:start w:val="1"/>
      <w:numFmt w:val="lowerLetter"/>
      <w:lvlText w:val="%2."/>
      <w:lvlJc w:val="left"/>
      <w:pPr>
        <w:ind w:left="1440" w:hanging="360"/>
      </w:pPr>
    </w:lvl>
    <w:lvl w:ilvl="2" w:tplc="DBAE403E">
      <w:start w:val="1"/>
      <w:numFmt w:val="lowerRoman"/>
      <w:lvlText w:val="%3."/>
      <w:lvlJc w:val="right"/>
      <w:pPr>
        <w:ind w:left="2160" w:hanging="180"/>
      </w:pPr>
    </w:lvl>
    <w:lvl w:ilvl="3" w:tplc="EF040E40">
      <w:start w:val="1"/>
      <w:numFmt w:val="decimal"/>
      <w:lvlText w:val="%4."/>
      <w:lvlJc w:val="left"/>
      <w:pPr>
        <w:ind w:left="2880" w:hanging="360"/>
      </w:pPr>
    </w:lvl>
    <w:lvl w:ilvl="4" w:tplc="082CF488">
      <w:start w:val="1"/>
      <w:numFmt w:val="lowerLetter"/>
      <w:lvlText w:val="%5."/>
      <w:lvlJc w:val="left"/>
      <w:pPr>
        <w:ind w:left="3600" w:hanging="360"/>
      </w:pPr>
    </w:lvl>
    <w:lvl w:ilvl="5" w:tplc="B5A4062E">
      <w:start w:val="1"/>
      <w:numFmt w:val="lowerRoman"/>
      <w:lvlText w:val="%6."/>
      <w:lvlJc w:val="right"/>
      <w:pPr>
        <w:ind w:left="4320" w:hanging="180"/>
      </w:pPr>
    </w:lvl>
    <w:lvl w:ilvl="6" w:tplc="507E8090">
      <w:start w:val="1"/>
      <w:numFmt w:val="decimal"/>
      <w:lvlText w:val="%7."/>
      <w:lvlJc w:val="left"/>
      <w:pPr>
        <w:ind w:left="5040" w:hanging="360"/>
      </w:pPr>
    </w:lvl>
    <w:lvl w:ilvl="7" w:tplc="8ACE70E2">
      <w:start w:val="1"/>
      <w:numFmt w:val="lowerLetter"/>
      <w:lvlText w:val="%8."/>
      <w:lvlJc w:val="left"/>
      <w:pPr>
        <w:ind w:left="5760" w:hanging="360"/>
      </w:pPr>
    </w:lvl>
    <w:lvl w:ilvl="8" w:tplc="09B485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DCA"/>
    <w:rsid w:val="00841DCA"/>
    <w:rsid w:val="00B537D4"/>
    <w:rsid w:val="00D6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DC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41DC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DC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41DC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DC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41DC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DC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41DC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1DC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41DC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1DC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41DC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1DC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41DC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1DC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41DC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1DC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41DC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41DC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41DCA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41DC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41DCA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DC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41DC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41DC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41D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41DC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41DC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41DCA"/>
  </w:style>
  <w:style w:type="paragraph" w:customStyle="1" w:styleId="Footer">
    <w:name w:val="Footer"/>
    <w:basedOn w:val="a"/>
    <w:link w:val="CaptionChar"/>
    <w:uiPriority w:val="99"/>
    <w:unhideWhenUsed/>
    <w:rsid w:val="00841DC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41DC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41DC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41DCA"/>
  </w:style>
  <w:style w:type="table" w:customStyle="1" w:styleId="TableGridLight">
    <w:name w:val="Table Grid Light"/>
    <w:basedOn w:val="a1"/>
    <w:uiPriority w:val="59"/>
    <w:rsid w:val="00841D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1D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1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1D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1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41DC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41DC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41DCA"/>
    <w:rPr>
      <w:sz w:val="18"/>
    </w:rPr>
  </w:style>
  <w:style w:type="character" w:styleId="ad">
    <w:name w:val="footnote reference"/>
    <w:basedOn w:val="a0"/>
    <w:uiPriority w:val="99"/>
    <w:unhideWhenUsed/>
    <w:rsid w:val="00841DC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41DC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41DCA"/>
    <w:rPr>
      <w:sz w:val="20"/>
    </w:rPr>
  </w:style>
  <w:style w:type="character" w:styleId="af0">
    <w:name w:val="endnote reference"/>
    <w:basedOn w:val="a0"/>
    <w:uiPriority w:val="99"/>
    <w:semiHidden/>
    <w:unhideWhenUsed/>
    <w:rsid w:val="00841DC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41DCA"/>
    <w:pPr>
      <w:spacing w:after="57"/>
    </w:pPr>
  </w:style>
  <w:style w:type="paragraph" w:styleId="21">
    <w:name w:val="toc 2"/>
    <w:basedOn w:val="a"/>
    <w:next w:val="a"/>
    <w:uiPriority w:val="39"/>
    <w:unhideWhenUsed/>
    <w:rsid w:val="00841DC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41DC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41DC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41DC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41DC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41DC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41DC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41DCA"/>
    <w:pPr>
      <w:spacing w:after="57"/>
      <w:ind w:left="2268"/>
    </w:pPr>
  </w:style>
  <w:style w:type="paragraph" w:styleId="af1">
    <w:name w:val="TOC Heading"/>
    <w:uiPriority w:val="39"/>
    <w:unhideWhenUsed/>
    <w:rsid w:val="00841DCA"/>
  </w:style>
  <w:style w:type="paragraph" w:styleId="af2">
    <w:name w:val="table of figures"/>
    <w:basedOn w:val="a"/>
    <w:next w:val="a"/>
    <w:uiPriority w:val="99"/>
    <w:unhideWhenUsed/>
    <w:rsid w:val="00841DCA"/>
    <w:pPr>
      <w:spacing w:after="0"/>
    </w:pPr>
  </w:style>
  <w:style w:type="paragraph" w:styleId="af3">
    <w:name w:val="List Paragraph"/>
    <w:basedOn w:val="a"/>
    <w:uiPriority w:val="34"/>
    <w:qFormat/>
    <w:rsid w:val="00841DCA"/>
    <w:pPr>
      <w:ind w:left="720"/>
      <w:contextualSpacing/>
    </w:pPr>
  </w:style>
  <w:style w:type="table" w:styleId="af4">
    <w:name w:val="Table Grid"/>
    <w:basedOn w:val="a1"/>
    <w:uiPriority w:val="59"/>
    <w:rsid w:val="00841D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4693</Words>
  <Characters>26751</Characters>
  <Application>Microsoft Office Word</Application>
  <DocSecurity>0</DocSecurity>
  <Lines>222</Lines>
  <Paragraphs>62</Paragraphs>
  <ScaleCrop>false</ScaleCrop>
  <Company>Microsoft</Company>
  <LinksUpToDate>false</LinksUpToDate>
  <CharactersWithSpaces>31382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2017-10-31T15:29:00Z</dcterms:created>
  <dcterms:modified xsi:type="dcterms:W3CDTF">2023-05-03T01:54:00Z</dcterms:modified>
</cp:coreProperties>
</file>